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2B074" w14:textId="583737DA" w:rsidR="00C20D5A" w:rsidRDefault="00C20D5A" w:rsidP="00C20D5A">
      <w:pPr>
        <w:spacing w:line="240" w:lineRule="auto"/>
        <w:jc w:val="right"/>
        <w:rPr>
          <w:b/>
          <w:i/>
        </w:rPr>
      </w:pPr>
      <w:r w:rsidRPr="00C20D5A">
        <w:rPr>
          <w:b/>
          <w:i/>
        </w:rPr>
        <w:t xml:space="preserve">Annexe 1 </w:t>
      </w:r>
    </w:p>
    <w:p w14:paraId="59668042" w14:textId="77777777" w:rsidR="00C20D5A" w:rsidRDefault="00C20D5A" w:rsidP="00C20D5A">
      <w:pPr>
        <w:spacing w:line="240" w:lineRule="auto"/>
        <w:jc w:val="right"/>
        <w:rPr>
          <w:b/>
          <w:i/>
        </w:rPr>
      </w:pPr>
    </w:p>
    <w:p w14:paraId="4C534A8E" w14:textId="51A6239A" w:rsidR="00C20D5A" w:rsidRPr="0013095A" w:rsidRDefault="00C20D5A" w:rsidP="00C20D5A">
      <w:pPr>
        <w:spacing w:line="240" w:lineRule="auto"/>
        <w:jc w:val="center"/>
        <w:rPr>
          <w:b/>
          <w:i/>
          <w:color w:val="0000FF"/>
        </w:rPr>
      </w:pPr>
      <w:r w:rsidRPr="0013095A">
        <w:rPr>
          <w:b/>
          <w:i/>
          <w:color w:val="0000FF"/>
        </w:rPr>
        <w:t>A afficher dans l’entreprise</w:t>
      </w:r>
    </w:p>
    <w:p w14:paraId="0F97E20F" w14:textId="796E14A6" w:rsidR="00C20D5A" w:rsidRPr="0013095A" w:rsidRDefault="00C20D5A" w:rsidP="00C20D5A">
      <w:pPr>
        <w:spacing w:line="240" w:lineRule="auto"/>
        <w:jc w:val="center"/>
        <w:rPr>
          <w:b/>
          <w:i/>
          <w:color w:val="0000FF"/>
        </w:rPr>
      </w:pPr>
      <w:r w:rsidRPr="0013095A">
        <w:rPr>
          <w:b/>
          <w:i/>
          <w:color w:val="0000FF"/>
        </w:rPr>
        <w:t>A transmettre par mail régulièrement</w:t>
      </w:r>
      <w:r w:rsidR="0013095A" w:rsidRPr="0013095A">
        <w:rPr>
          <w:b/>
          <w:i/>
          <w:color w:val="0000FF"/>
        </w:rPr>
        <w:t xml:space="preserve"> pour s’assurer d’une bonne politique prévention</w:t>
      </w:r>
    </w:p>
    <w:p w14:paraId="2D19109C" w14:textId="77777777" w:rsidR="00C20D5A" w:rsidRPr="00C20D5A" w:rsidRDefault="00C20D5A" w:rsidP="00C20D5A">
      <w:pPr>
        <w:spacing w:line="240" w:lineRule="auto"/>
        <w:jc w:val="center"/>
        <w:rPr>
          <w:b/>
          <w:i/>
        </w:rPr>
      </w:pPr>
    </w:p>
    <w:p w14:paraId="10E572C4" w14:textId="77777777" w:rsidR="0013095A" w:rsidRDefault="0013095A" w:rsidP="0013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spacing w:line="240" w:lineRule="auto"/>
        <w:jc w:val="center"/>
        <w:rPr>
          <w:b/>
          <w:color w:val="FFFFFF" w:themeColor="background1"/>
          <w:sz w:val="30"/>
          <w:szCs w:val="30"/>
        </w:rPr>
      </w:pPr>
    </w:p>
    <w:p w14:paraId="480A882A" w14:textId="77777777" w:rsidR="00C20D5A" w:rsidRDefault="00C20D5A" w:rsidP="0013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spacing w:line="240" w:lineRule="auto"/>
        <w:jc w:val="center"/>
        <w:rPr>
          <w:b/>
          <w:color w:val="FFFFFF" w:themeColor="background1"/>
          <w:sz w:val="30"/>
          <w:szCs w:val="30"/>
        </w:rPr>
      </w:pPr>
      <w:r w:rsidRPr="00C20D5A">
        <w:rPr>
          <w:b/>
          <w:color w:val="FFFFFF" w:themeColor="background1"/>
          <w:sz w:val="30"/>
          <w:szCs w:val="30"/>
        </w:rPr>
        <w:t>CONSIGNES SANITAIRES</w:t>
      </w:r>
    </w:p>
    <w:p w14:paraId="4D708140" w14:textId="77777777" w:rsidR="0013095A" w:rsidRDefault="0013095A" w:rsidP="00130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spacing w:line="240" w:lineRule="auto"/>
        <w:jc w:val="center"/>
      </w:pPr>
    </w:p>
    <w:p w14:paraId="18B0F86D" w14:textId="77777777" w:rsidR="00C20D5A" w:rsidRDefault="00C20D5A" w:rsidP="00C20D5A">
      <w:pPr>
        <w:spacing w:line="240" w:lineRule="auto"/>
        <w:jc w:val="both"/>
      </w:pPr>
    </w:p>
    <w:p w14:paraId="359F08B7" w14:textId="49B63205" w:rsidR="00C20D5A" w:rsidRDefault="00C20D5A" w:rsidP="00C20D5A">
      <w:pPr>
        <w:spacing w:line="240" w:lineRule="auto"/>
        <w:jc w:val="both"/>
      </w:pPr>
      <w:r>
        <w:t>Dans le cad</w:t>
      </w:r>
      <w:r w:rsidR="00C1538C">
        <w:t>r</w:t>
      </w:r>
      <w:bookmarkStart w:id="0" w:name="_GoBack"/>
      <w:bookmarkEnd w:id="0"/>
      <w:r>
        <w:t>e de l’épidémie de Coronavirus, la Direction vous rappelle des consignes sanitaires devant être respecté au sein de l’entreprise</w:t>
      </w:r>
    </w:p>
    <w:p w14:paraId="00000008" w14:textId="77777777" w:rsidR="00E838EE" w:rsidRDefault="00E838EE">
      <w:pPr>
        <w:jc w:val="both"/>
      </w:pPr>
    </w:p>
    <w:p w14:paraId="00000009" w14:textId="05626FD3" w:rsidR="00E838EE" w:rsidRDefault="008A04D1" w:rsidP="00C20D5A">
      <w:pPr>
        <w:numPr>
          <w:ilvl w:val="0"/>
          <w:numId w:val="29"/>
        </w:numPr>
        <w:jc w:val="both"/>
      </w:pPr>
      <w:r>
        <w:t xml:space="preserve">Se laver fréquemment et soigneusement les mains avec une solution </w:t>
      </w:r>
      <w:proofErr w:type="spellStart"/>
      <w:r>
        <w:t>hydroalcoolique</w:t>
      </w:r>
      <w:proofErr w:type="spellEnd"/>
      <w:r w:rsidR="00C20D5A">
        <w:t xml:space="preserve">, que vous pourrez récupérer auprès du service .................., </w:t>
      </w:r>
      <w:r>
        <w:t xml:space="preserve"> ou à l’eau et au savon</w:t>
      </w:r>
      <w:r w:rsidR="00C20D5A">
        <w:t xml:space="preserve">. </w:t>
      </w:r>
    </w:p>
    <w:p w14:paraId="31309402" w14:textId="77777777" w:rsidR="00C20D5A" w:rsidRDefault="00C20D5A" w:rsidP="00C20D5A">
      <w:pPr>
        <w:ind w:left="720"/>
        <w:jc w:val="both"/>
      </w:pPr>
    </w:p>
    <w:p w14:paraId="0000000B" w14:textId="77777777" w:rsidR="00E838EE" w:rsidRDefault="008A04D1" w:rsidP="00C20D5A">
      <w:pPr>
        <w:numPr>
          <w:ilvl w:val="0"/>
          <w:numId w:val="29"/>
        </w:numPr>
        <w:jc w:val="both"/>
      </w:pPr>
      <w:r>
        <w:t xml:space="preserve">Éviter de se toucher le nez, les yeux et la bouche </w:t>
      </w:r>
    </w:p>
    <w:p w14:paraId="2FAAF044" w14:textId="77777777" w:rsidR="00C20D5A" w:rsidRDefault="00C20D5A" w:rsidP="00C20D5A">
      <w:pPr>
        <w:ind w:left="360"/>
        <w:jc w:val="both"/>
      </w:pPr>
    </w:p>
    <w:p w14:paraId="0000000C" w14:textId="6E5CDD9B" w:rsidR="00E838EE" w:rsidRDefault="008A04D1" w:rsidP="00C20D5A">
      <w:pPr>
        <w:numPr>
          <w:ilvl w:val="0"/>
          <w:numId w:val="29"/>
        </w:numPr>
        <w:jc w:val="both"/>
      </w:pPr>
      <w:r>
        <w:t xml:space="preserve">En cas de toux ou d’éternuement, il faut se couvrir la bouche et le nez avec le pli du coude, ou avec un mouchoir et jetez le mouchoir immédiatement après. </w:t>
      </w:r>
      <w:r w:rsidR="0013095A">
        <w:t>En cas de toux ou éternuements réguliers, le port d’un masque est davantage préconisé.</w:t>
      </w:r>
    </w:p>
    <w:p w14:paraId="4BD01B85" w14:textId="77777777" w:rsidR="00C20D5A" w:rsidRDefault="00C20D5A" w:rsidP="00C20D5A">
      <w:pPr>
        <w:ind w:left="720"/>
        <w:jc w:val="both"/>
      </w:pPr>
    </w:p>
    <w:p w14:paraId="79D17F1F" w14:textId="7916ED9B" w:rsidR="00C20D5A" w:rsidRDefault="00C20D5A" w:rsidP="00C20D5A">
      <w:pPr>
        <w:numPr>
          <w:ilvl w:val="0"/>
          <w:numId w:val="29"/>
        </w:numPr>
        <w:jc w:val="both"/>
      </w:pPr>
      <w:r>
        <w:t xml:space="preserve">Maintenir une distance d’au moins un mètre avec les autres personnes, en particulier, avec ceux qui toussent ou qui éternuent </w:t>
      </w:r>
    </w:p>
    <w:p w14:paraId="09BCADB6" w14:textId="77777777" w:rsidR="00C20D5A" w:rsidRDefault="00C20D5A" w:rsidP="00C20D5A">
      <w:pPr>
        <w:ind w:left="720"/>
        <w:jc w:val="both"/>
      </w:pPr>
    </w:p>
    <w:p w14:paraId="284D0D3F" w14:textId="020266DB" w:rsidR="00C20D5A" w:rsidRDefault="00C20D5A" w:rsidP="00C20D5A">
      <w:pPr>
        <w:numPr>
          <w:ilvl w:val="0"/>
          <w:numId w:val="29"/>
        </w:numPr>
        <w:jc w:val="both"/>
      </w:pPr>
      <w:r>
        <w:t xml:space="preserve">Modifier les habitudes de travail et de courtoisie </w:t>
      </w:r>
      <w:r w:rsidRPr="0013095A">
        <w:rPr>
          <w:i/>
        </w:rPr>
        <w:t>(arrêt des serrages de main, des accolades...)</w:t>
      </w:r>
    </w:p>
    <w:p w14:paraId="7506C085" w14:textId="77777777" w:rsidR="00C20D5A" w:rsidRDefault="00C20D5A" w:rsidP="00C20D5A">
      <w:pPr>
        <w:ind w:left="720"/>
        <w:jc w:val="both"/>
      </w:pPr>
    </w:p>
    <w:p w14:paraId="783A087E" w14:textId="79352CA4" w:rsidR="00C20D5A" w:rsidRDefault="008A04D1" w:rsidP="00C20D5A">
      <w:pPr>
        <w:jc w:val="both"/>
      </w:pPr>
      <w:r>
        <w:t>Si vous ne vous sentez pas bien</w:t>
      </w:r>
      <w:r w:rsidR="00C20D5A">
        <w:t xml:space="preserve"> ou que vous remarquez qu’un salarié présente des signes de faiblesse </w:t>
      </w:r>
      <w:r w:rsidR="00C20D5A" w:rsidRPr="0013095A">
        <w:rPr>
          <w:i/>
        </w:rPr>
        <w:t xml:space="preserve">(manque d’énergie, lenteur à se déplacer / à travailler, </w:t>
      </w:r>
      <w:r w:rsidR="0013095A" w:rsidRPr="0013095A">
        <w:rPr>
          <w:i/>
        </w:rPr>
        <w:t>difficulté à s’exprimer, se concentrer....)</w:t>
      </w:r>
      <w:r w:rsidR="0013095A">
        <w:t xml:space="preserve">, </w:t>
      </w:r>
      <w:r w:rsidR="00C20D5A">
        <w:t>veuillez immédiatement en informer le service .................</w:t>
      </w:r>
      <w:r>
        <w:t>.</w:t>
      </w:r>
    </w:p>
    <w:p w14:paraId="3DF29D19" w14:textId="77777777" w:rsidR="00C20D5A" w:rsidRDefault="00C20D5A" w:rsidP="00C20D5A">
      <w:pPr>
        <w:jc w:val="both"/>
      </w:pPr>
    </w:p>
    <w:p w14:paraId="18CAA9D2" w14:textId="4CD77CF1" w:rsidR="0013095A" w:rsidRDefault="0013095A" w:rsidP="00C20D5A">
      <w:pPr>
        <w:jc w:val="both"/>
      </w:pPr>
      <w:r>
        <w:t xml:space="preserve">Une surveillance particulière doit être portée aux personnes à risque </w:t>
      </w:r>
      <w:r w:rsidRPr="0013095A">
        <w:rPr>
          <w:i/>
        </w:rPr>
        <w:t>(âgées, problèmes cardiaques, diabétiques...)</w:t>
      </w:r>
      <w:r>
        <w:t>.</w:t>
      </w:r>
    </w:p>
    <w:p w14:paraId="48AE6222" w14:textId="6CBC8F19" w:rsidR="0013095A" w:rsidRDefault="0013095A" w:rsidP="00C20D5A">
      <w:pPr>
        <w:jc w:val="both"/>
      </w:pPr>
    </w:p>
    <w:p w14:paraId="0000000E" w14:textId="07FE7A81" w:rsidR="00E838EE" w:rsidRDefault="008A04D1" w:rsidP="00C20D5A">
      <w:pPr>
        <w:jc w:val="both"/>
      </w:pPr>
      <w:r>
        <w:t xml:space="preserve">En cas de fièvre, de toux ou de </w:t>
      </w:r>
      <w:r w:rsidR="00C20D5A">
        <w:t xml:space="preserve">difficultés respiratoires, </w:t>
      </w:r>
      <w:r>
        <w:t xml:space="preserve">consultez un médecin </w:t>
      </w:r>
      <w:r w:rsidR="00C20D5A">
        <w:t>sans délai</w:t>
      </w:r>
      <w:r w:rsidR="0013095A">
        <w:t xml:space="preserve"> et informez en également le service .........</w:t>
      </w:r>
      <w:r w:rsidR="00C20D5A">
        <w:t xml:space="preserve">. </w:t>
      </w:r>
    </w:p>
    <w:p w14:paraId="2567448E" w14:textId="77777777" w:rsidR="0013095A" w:rsidRDefault="0013095A" w:rsidP="00C20D5A">
      <w:pPr>
        <w:jc w:val="both"/>
      </w:pPr>
    </w:p>
    <w:p w14:paraId="5FDA48E1" w14:textId="1DD80129" w:rsidR="0013095A" w:rsidRPr="0013095A" w:rsidRDefault="0013095A" w:rsidP="00F10DEA">
      <w:pPr>
        <w:pStyle w:val="Paragraphedeliste"/>
        <w:ind w:left="284"/>
        <w:jc w:val="both"/>
        <w:rPr>
          <w:b/>
        </w:rPr>
      </w:pPr>
      <w:r w:rsidRPr="0013095A">
        <w:rPr>
          <w:b/>
        </w:rPr>
        <w:t xml:space="preserve">Numéros d’urgence : </w:t>
      </w:r>
      <w:r>
        <w:rPr>
          <w:b/>
        </w:rPr>
        <w:tab/>
      </w:r>
      <w:r>
        <w:rPr>
          <w:b/>
        </w:rPr>
        <w:tab/>
      </w:r>
      <w:r w:rsidR="00F10DEA">
        <w:rPr>
          <w:b/>
        </w:rPr>
        <w:tab/>
        <w:t>Liens utiles</w:t>
      </w:r>
      <w:r w:rsidRPr="0013095A">
        <w:rPr>
          <w:b/>
        </w:rPr>
        <w:t xml:space="preserve"> : </w:t>
      </w:r>
    </w:p>
    <w:p w14:paraId="13CF7257" w14:textId="62B63F64" w:rsidR="00F10DEA" w:rsidRPr="0013095A" w:rsidRDefault="0013095A" w:rsidP="00F10DEA">
      <w:pPr>
        <w:ind w:left="284"/>
        <w:jc w:val="both"/>
      </w:pPr>
      <w:r w:rsidRPr="0013095A">
        <w:t>SAMU : 15</w:t>
      </w:r>
      <w:proofErr w:type="gramStart"/>
      <w:r w:rsidR="00F10DEA">
        <w:tab/>
      </w:r>
      <w:r w:rsidR="00F10DEA">
        <w:tab/>
      </w:r>
      <w:r w:rsidR="00F10DEA">
        <w:tab/>
      </w:r>
      <w:r w:rsidR="00F10DEA">
        <w:tab/>
      </w:r>
      <w:r w:rsidR="00F10DEA">
        <w:tab/>
      </w:r>
      <w:r w:rsidR="00F10DEA" w:rsidRPr="00F10DEA">
        <w:t>https</w:t>
      </w:r>
      <w:proofErr w:type="gramEnd"/>
      <w:r w:rsidR="00F10DEA" w:rsidRPr="00F10DEA">
        <w:t>://www.gouvernement.fr/info-coronavirus</w:t>
      </w:r>
    </w:p>
    <w:p w14:paraId="4AB0E7F9" w14:textId="79458378" w:rsidR="0013095A" w:rsidRPr="0013095A" w:rsidRDefault="0013095A" w:rsidP="00F10DEA">
      <w:pPr>
        <w:ind w:left="284"/>
        <w:jc w:val="both"/>
      </w:pPr>
      <w:r w:rsidRPr="0013095A">
        <w:t>Service .............. : ......</w:t>
      </w:r>
    </w:p>
    <w:p w14:paraId="6D2FCE2E" w14:textId="534A4141" w:rsidR="0013095A" w:rsidRPr="0013095A" w:rsidRDefault="0013095A" w:rsidP="00F10DEA">
      <w:pPr>
        <w:ind w:left="284"/>
        <w:jc w:val="both"/>
      </w:pPr>
      <w:r w:rsidRPr="0013095A">
        <w:t>Médecin du travail : .................</w:t>
      </w:r>
    </w:p>
    <w:p w14:paraId="73B9DCBC" w14:textId="3C55FE20" w:rsidR="00F10DEA" w:rsidRDefault="00F10DEA" w:rsidP="00F10DEA">
      <w:pPr>
        <w:ind w:left="284"/>
        <w:jc w:val="both"/>
      </w:pPr>
      <w:r>
        <w:t>Pour les personnes ayant des difficultés à parler ou entendre : 114</w:t>
      </w:r>
    </w:p>
    <w:p w14:paraId="47403534" w14:textId="77777777" w:rsidR="0013095A" w:rsidRDefault="0013095A">
      <w:pPr>
        <w:jc w:val="both"/>
      </w:pPr>
    </w:p>
    <w:p w14:paraId="6762FB54" w14:textId="77777777" w:rsidR="00F10DEA" w:rsidRPr="00F10DEA" w:rsidRDefault="00F10DEA">
      <w:pPr>
        <w:jc w:val="both"/>
      </w:pPr>
    </w:p>
    <w:p w14:paraId="0545DE77" w14:textId="5927DC4D" w:rsidR="0013095A" w:rsidRPr="00F10DEA" w:rsidRDefault="0013095A">
      <w:pPr>
        <w:jc w:val="both"/>
      </w:pPr>
      <w:r w:rsidRPr="00F10DEA">
        <w:t xml:space="preserve">Fait à </w:t>
      </w:r>
      <w:proofErr w:type="gramStart"/>
      <w:r w:rsidRPr="00F10DEA">
        <w:t>................ ,</w:t>
      </w:r>
      <w:proofErr w:type="gramEnd"/>
      <w:r w:rsidRPr="00F10DEA">
        <w:t xml:space="preserve"> le .................</w:t>
      </w:r>
    </w:p>
    <w:p w14:paraId="38C7E32D" w14:textId="77777777" w:rsidR="00F10DEA" w:rsidRDefault="00F10DEA" w:rsidP="0013095A">
      <w:pPr>
        <w:ind w:left="5040" w:firstLine="720"/>
        <w:jc w:val="both"/>
        <w:rPr>
          <w:b/>
        </w:rPr>
      </w:pPr>
    </w:p>
    <w:p w14:paraId="00000047" w14:textId="14165BAE" w:rsidR="00E838EE" w:rsidRDefault="00F10DEA" w:rsidP="0013095A">
      <w:pPr>
        <w:ind w:left="5040" w:firstLine="720"/>
        <w:jc w:val="both"/>
      </w:pPr>
      <w:r>
        <w:rPr>
          <w:b/>
        </w:rPr>
        <w:t>L</w:t>
      </w:r>
      <w:r w:rsidR="0013095A">
        <w:rPr>
          <w:b/>
        </w:rPr>
        <w:t>a Direction</w:t>
      </w:r>
    </w:p>
    <w:sectPr w:rsidR="00E838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82F"/>
    <w:multiLevelType w:val="multilevel"/>
    <w:tmpl w:val="A83A2E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1F49B9"/>
    <w:multiLevelType w:val="multilevel"/>
    <w:tmpl w:val="1C148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972908"/>
    <w:multiLevelType w:val="multilevel"/>
    <w:tmpl w:val="B90476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8B1FE0"/>
    <w:multiLevelType w:val="multilevel"/>
    <w:tmpl w:val="0AF80F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D75D64"/>
    <w:multiLevelType w:val="multilevel"/>
    <w:tmpl w:val="2A4E3D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823C7E"/>
    <w:multiLevelType w:val="multilevel"/>
    <w:tmpl w:val="EADA43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8F325E"/>
    <w:multiLevelType w:val="multilevel"/>
    <w:tmpl w:val="0C9407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851C0D"/>
    <w:multiLevelType w:val="multilevel"/>
    <w:tmpl w:val="8D7A0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8C7048"/>
    <w:multiLevelType w:val="multilevel"/>
    <w:tmpl w:val="A2063B1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BBB1393"/>
    <w:multiLevelType w:val="multilevel"/>
    <w:tmpl w:val="3B9C5E4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FAA7D72"/>
    <w:multiLevelType w:val="multilevel"/>
    <w:tmpl w:val="A0904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0F64016"/>
    <w:multiLevelType w:val="multilevel"/>
    <w:tmpl w:val="817043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4B1636F"/>
    <w:multiLevelType w:val="multilevel"/>
    <w:tmpl w:val="B6A2D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5A03452"/>
    <w:multiLevelType w:val="multilevel"/>
    <w:tmpl w:val="CB0AF2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7146C48"/>
    <w:multiLevelType w:val="multilevel"/>
    <w:tmpl w:val="B4C8FB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8D0648"/>
    <w:multiLevelType w:val="multilevel"/>
    <w:tmpl w:val="689A64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03B7FE5"/>
    <w:multiLevelType w:val="multilevel"/>
    <w:tmpl w:val="862609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CF4C3E"/>
    <w:multiLevelType w:val="multilevel"/>
    <w:tmpl w:val="7A546B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87D51B3"/>
    <w:multiLevelType w:val="multilevel"/>
    <w:tmpl w:val="057E059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7233DCA"/>
    <w:multiLevelType w:val="hybridMultilevel"/>
    <w:tmpl w:val="4D2E3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D323E"/>
    <w:multiLevelType w:val="multilevel"/>
    <w:tmpl w:val="3FE47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0DB184F"/>
    <w:multiLevelType w:val="multilevel"/>
    <w:tmpl w:val="8FFC23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6C03CFC"/>
    <w:multiLevelType w:val="multilevel"/>
    <w:tmpl w:val="A7EA3D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89937BA"/>
    <w:multiLevelType w:val="multilevel"/>
    <w:tmpl w:val="5748F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9B36061"/>
    <w:multiLevelType w:val="multilevel"/>
    <w:tmpl w:val="527CF5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8FC4F93"/>
    <w:multiLevelType w:val="multilevel"/>
    <w:tmpl w:val="01DC91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E2B4379"/>
    <w:multiLevelType w:val="multilevel"/>
    <w:tmpl w:val="846EF2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58D615C"/>
    <w:multiLevelType w:val="multilevel"/>
    <w:tmpl w:val="8F38BF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9E76C21"/>
    <w:multiLevelType w:val="multilevel"/>
    <w:tmpl w:val="0AEC6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D754D4E"/>
    <w:multiLevelType w:val="multilevel"/>
    <w:tmpl w:val="C17AE7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6"/>
  </w:num>
  <w:num w:numId="5">
    <w:abstractNumId w:val="13"/>
  </w:num>
  <w:num w:numId="6">
    <w:abstractNumId w:val="24"/>
  </w:num>
  <w:num w:numId="7">
    <w:abstractNumId w:val="21"/>
  </w:num>
  <w:num w:numId="8">
    <w:abstractNumId w:val="10"/>
  </w:num>
  <w:num w:numId="9">
    <w:abstractNumId w:val="2"/>
  </w:num>
  <w:num w:numId="10">
    <w:abstractNumId w:val="0"/>
  </w:num>
  <w:num w:numId="11">
    <w:abstractNumId w:val="14"/>
  </w:num>
  <w:num w:numId="12">
    <w:abstractNumId w:val="12"/>
  </w:num>
  <w:num w:numId="13">
    <w:abstractNumId w:val="26"/>
  </w:num>
  <w:num w:numId="14">
    <w:abstractNumId w:val="29"/>
  </w:num>
  <w:num w:numId="15">
    <w:abstractNumId w:val="3"/>
  </w:num>
  <w:num w:numId="16">
    <w:abstractNumId w:val="22"/>
  </w:num>
  <w:num w:numId="17">
    <w:abstractNumId w:val="28"/>
  </w:num>
  <w:num w:numId="18">
    <w:abstractNumId w:val="17"/>
  </w:num>
  <w:num w:numId="19">
    <w:abstractNumId w:val="8"/>
  </w:num>
  <w:num w:numId="20">
    <w:abstractNumId w:val="16"/>
  </w:num>
  <w:num w:numId="21">
    <w:abstractNumId w:val="18"/>
  </w:num>
  <w:num w:numId="22">
    <w:abstractNumId w:val="1"/>
  </w:num>
  <w:num w:numId="23">
    <w:abstractNumId w:val="5"/>
  </w:num>
  <w:num w:numId="24">
    <w:abstractNumId w:val="25"/>
  </w:num>
  <w:num w:numId="25">
    <w:abstractNumId w:val="15"/>
  </w:num>
  <w:num w:numId="26">
    <w:abstractNumId w:val="4"/>
  </w:num>
  <w:num w:numId="27">
    <w:abstractNumId w:val="27"/>
  </w:num>
  <w:num w:numId="28">
    <w:abstractNumId w:val="11"/>
  </w:num>
  <w:num w:numId="29">
    <w:abstractNumId w:val="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EE"/>
    <w:rsid w:val="0013095A"/>
    <w:rsid w:val="00564A82"/>
    <w:rsid w:val="008A04D1"/>
    <w:rsid w:val="00C1538C"/>
    <w:rsid w:val="00C20D5A"/>
    <w:rsid w:val="00E838EE"/>
    <w:rsid w:val="00F1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82400-ECFE-4CB0-BE90-B6B9D361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1309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0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80210BA6</Template>
  <TotalTime>32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Jean-Julien JARRY</dc:creator>
  <cp:lastModifiedBy>Jean-Julien JARRY</cp:lastModifiedBy>
  <cp:revision>4</cp:revision>
  <dcterms:created xsi:type="dcterms:W3CDTF">2020-03-13T10:28:00Z</dcterms:created>
  <dcterms:modified xsi:type="dcterms:W3CDTF">2020-03-13T17:05:00Z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12669836</vt:lpwstr>
  </property>
  <property fmtid="{D5CDD505-2E9C-101B-9397-08002B2CF9AE}" pid="3" name="adxRibbonCheckBoxElectionsVisible">
    <vt:lpwstr>N</vt:lpwstr>
  </property>
  <property fmtid="{D5CDD505-2E9C-101B-9397-08002B2CF9AE}" pid="4" name="FROMMODELE">
    <vt:lpwstr>N</vt:lpwstr>
  </property>
  <property fmtid="{D5CDD505-2E9C-101B-9397-08002B2CF9AE}" pid="5" name="FROMBIBLE">
    <vt:lpwstr>N</vt:lpwstr>
  </property>
  <property fmtid="{D5CDD505-2E9C-101B-9397-08002B2CF9AE}" pid="6" name="FROMDOCUMENT">
    <vt:lpwstr>O</vt:lpwstr>
  </property>
  <property fmtid="{D5CDD505-2E9C-101B-9397-08002B2CF9AE}" pid="7" name="adxRibbonMenuTrames">
    <vt:lpwstr>O</vt:lpwstr>
  </property>
  <property fmtid="{D5CDD505-2E9C-101B-9397-08002B2CF9AE}" pid="8" name="adxRibbonButtonInsertSignatures">
    <vt:lpwstr>O</vt:lpwstr>
  </property>
  <property fmtid="{D5CDD505-2E9C-101B-9397-08002B2CF9AE}" pid="9" name="adxRibbonCheckBoxLegifrance">
    <vt:lpwstr>O</vt:lpwstr>
  </property>
  <property fmtid="{D5CDD505-2E9C-101B-9397-08002B2CF9AE}" pid="10" name="adxRibbonCheckBoxLegifranceVisible">
    <vt:lpwstr>O</vt:lpwstr>
  </property>
  <property fmtid="{D5CDD505-2E9C-101B-9397-08002B2CF9AE}" pid="11" name="adxRibbonCheckBoxBibleJudiciaire">
    <vt:lpwstr>N</vt:lpwstr>
  </property>
  <property fmtid="{D5CDD505-2E9C-101B-9397-08002B2CF9AE}" pid="12" name="adxRibbonCheckBoxBibleJudiciaireVisible">
    <vt:lpwstr>N</vt:lpwstr>
  </property>
  <property fmtid="{D5CDD505-2E9C-101B-9397-08002B2CF9AE}" pid="13" name="adxRibbonButtonSaveIrys">
    <vt:lpwstr>O</vt:lpwstr>
  </property>
  <property fmtid="{D5CDD505-2E9C-101B-9397-08002B2CF9AE}" pid="14" name="adxRibbonButtonChemin">
    <vt:lpwstr>N</vt:lpwstr>
  </property>
</Properties>
</file>